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27" w:rsidRDefault="000540EC" w:rsidP="00F61EE2">
      <w:pPr>
        <w:pStyle w:val="Leipteksti"/>
        <w:spacing w:before="240" w:after="240"/>
        <w:ind w:left="669" w:hanging="669"/>
        <w:rPr>
          <w:rFonts w:asciiTheme="majorHAnsi" w:hAnsiTheme="majorHAnsi" w:cstheme="majorHAnsi"/>
          <w:b/>
        </w:rPr>
      </w:pPr>
      <w:r>
        <w:rPr>
          <w:rFonts w:ascii="Arial" w:hAnsi="Arial"/>
          <w:b/>
        </w:rPr>
        <w:t>Familjedagvårdare som arbetar i sitt eget hem (bilaga 12)</w:t>
      </w:r>
    </w:p>
    <w:p w:rsidR="000540EC" w:rsidRPr="00765C98" w:rsidRDefault="000540EC" w:rsidP="00270383">
      <w:pPr>
        <w:pStyle w:val="Leipteksti"/>
        <w:ind w:left="0"/>
      </w:pPr>
      <w:r>
        <w:rPr>
          <w:rFonts w:ascii="Arial" w:hAnsi="Arial"/>
        </w:rPr>
        <w:t>Lönehöjningar för familjedagvårdare 1.7.2014</w:t>
      </w:r>
    </w:p>
    <w:p w:rsidR="00257CBE" w:rsidRDefault="00257CBE" w:rsidP="00257CBE">
      <w:pPr>
        <w:pStyle w:val="Leipteksti"/>
        <w:ind w:right="-57"/>
        <w:rPr>
          <w:rFonts w:ascii="Arial" w:hAnsi="Arial" w:cs="Arial"/>
        </w:rPr>
      </w:pPr>
      <w:r>
        <w:rPr>
          <w:rFonts w:ascii="Arial" w:hAnsi="Arial"/>
        </w:rPr>
        <w:t xml:space="preserve">Den uppgiftsrelaterade lönen höjs 1.7.2014 genom en allmän förhöjning. Förhöjningen är 20 euro. </w:t>
      </w:r>
    </w:p>
    <w:p w:rsidR="00257CBE" w:rsidRDefault="00257CBE" w:rsidP="00257CBE">
      <w:pPr>
        <w:pStyle w:val="Leipteksti"/>
        <w:ind w:right="-57"/>
        <w:rPr>
          <w:rFonts w:ascii="Arial" w:hAnsi="Arial" w:cs="Arial"/>
        </w:rPr>
      </w:pPr>
      <w:r>
        <w:rPr>
          <w:rFonts w:ascii="Arial" w:hAnsi="Arial"/>
        </w:rPr>
        <w:t xml:space="preserve">I deltidsarbete är förhöjningen av den uppgiftsrelaterade lönen lägre i samma proportion som arbetstagarens arbetstid är kortare än den fulla ordinarie </w:t>
      </w:r>
      <w:r w:rsidR="00177493">
        <w:rPr>
          <w:rFonts w:ascii="Arial" w:hAnsi="Arial"/>
        </w:rPr>
        <w:br/>
      </w:r>
      <w:r>
        <w:rPr>
          <w:rFonts w:ascii="Arial" w:hAnsi="Arial"/>
        </w:rPr>
        <w:t>a</w:t>
      </w:r>
      <w:r>
        <w:rPr>
          <w:rFonts w:ascii="Arial" w:hAnsi="Arial"/>
        </w:rPr>
        <w:t>r</w:t>
      </w:r>
      <w:r>
        <w:rPr>
          <w:rFonts w:ascii="Arial" w:hAnsi="Arial"/>
        </w:rPr>
        <w:t xml:space="preserve">betstiden enligt tjänste- eller arbetskollektivavtalet. </w:t>
      </w:r>
    </w:p>
    <w:p w:rsidR="00257CBE" w:rsidRDefault="00257CBE" w:rsidP="00257CBE">
      <w:pPr>
        <w:pStyle w:val="Leipteksti"/>
        <w:ind w:right="-57"/>
        <w:rPr>
          <w:rFonts w:ascii="Arial" w:hAnsi="Arial" w:cs="Arial"/>
        </w:rPr>
      </w:pPr>
      <w:r>
        <w:rPr>
          <w:rFonts w:ascii="Arial" w:hAnsi="Arial"/>
        </w:rPr>
        <w:t>De individuella tilläggen höjs med 0,88 %.</w:t>
      </w:r>
    </w:p>
    <w:p w:rsidR="00257CBE" w:rsidRDefault="00257CBE" w:rsidP="00270383">
      <w:pPr>
        <w:pStyle w:val="Leipteksti"/>
        <w:ind w:left="0"/>
        <w:rPr>
          <w:rFonts w:ascii="Arial" w:hAnsi="Arial" w:cs="Arial"/>
        </w:rPr>
      </w:pPr>
      <w:r>
        <w:rPr>
          <w:rFonts w:ascii="Arial" w:hAnsi="Arial"/>
        </w:rPr>
        <w:t>Ersättningen för en vårdplats</w:t>
      </w:r>
    </w:p>
    <w:p w:rsidR="0040464B" w:rsidRDefault="000540EC" w:rsidP="000540EC">
      <w:pPr>
        <w:autoSpaceDE w:val="0"/>
        <w:autoSpaceDN w:val="0"/>
        <w:adjustRightInd w:val="0"/>
        <w:ind w:left="2608"/>
      </w:pPr>
      <w:r>
        <w:t xml:space="preserve">Minimiersättningarna för dagvårdplatser enligt § 4 mom. 1 i bilaga 12 </w:t>
      </w:r>
      <w:r w:rsidR="00177493">
        <w:br/>
      </w:r>
      <w:r>
        <w:t xml:space="preserve">(anställningsvillkor för familjedagvårdare som arbetar i sitt eget hem) </w:t>
      </w:r>
      <w:r w:rsidR="00177493">
        <w:br/>
      </w:r>
      <w:r>
        <w:t xml:space="preserve">höjs 1.7.2014. </w:t>
      </w:r>
    </w:p>
    <w:p w:rsidR="0040464B" w:rsidRDefault="0040464B" w:rsidP="000540EC">
      <w:pPr>
        <w:autoSpaceDE w:val="0"/>
        <w:autoSpaceDN w:val="0"/>
        <w:adjustRightInd w:val="0"/>
        <w:ind w:left="2608"/>
      </w:pPr>
    </w:p>
    <w:p w:rsidR="000540EC" w:rsidRDefault="000540EC" w:rsidP="00892B6E">
      <w:pPr>
        <w:spacing w:after="240"/>
        <w:ind w:left="2608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För en vårdplats betalas minst följande ersättning:</w:t>
      </w:r>
    </w:p>
    <w:tbl>
      <w:tblPr>
        <w:tblStyle w:val="TaulukkoRuudukko"/>
        <w:tblW w:w="7370" w:type="dxa"/>
        <w:tblInd w:w="2608" w:type="dxa"/>
        <w:tblLayout w:type="fixed"/>
        <w:tblLook w:val="04A0" w:firstRow="1" w:lastRow="0" w:firstColumn="1" w:lastColumn="0" w:noHBand="0" w:noVBand="1"/>
      </w:tblPr>
      <w:tblGrid>
        <w:gridCol w:w="2494"/>
        <w:gridCol w:w="1219"/>
        <w:gridCol w:w="1219"/>
        <w:gridCol w:w="1219"/>
        <w:gridCol w:w="1219"/>
      </w:tblGrid>
      <w:tr w:rsidR="000D074A" w:rsidTr="007B2115">
        <w:trPr>
          <w:trHeight w:val="964"/>
        </w:trPr>
        <w:tc>
          <w:tcPr>
            <w:tcW w:w="2494" w:type="dxa"/>
          </w:tcPr>
          <w:p w:rsidR="003A31B5" w:rsidRDefault="003A31B5" w:rsidP="00892B6E">
            <w:pPr>
              <w:spacing w:after="240"/>
              <w:rPr>
                <w:rFonts w:ascii="Arial" w:hAnsi="Arial" w:cs="Arial"/>
                <w:color w:val="000000"/>
              </w:rPr>
            </w:pPr>
          </w:p>
        </w:tc>
        <w:tc>
          <w:tcPr>
            <w:tcW w:w="2438" w:type="dxa"/>
            <w:gridSpan w:val="2"/>
          </w:tcPr>
          <w:p w:rsidR="003A31B5" w:rsidRDefault="003A31B5" w:rsidP="0070171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t xml:space="preserve">Vårdplatsen har </w:t>
            </w:r>
            <w:r w:rsidR="00177493">
              <w:br/>
            </w:r>
            <w:r>
              <w:t xml:space="preserve">reserverats för i </w:t>
            </w:r>
            <w:r w:rsidR="00177493">
              <w:br/>
            </w:r>
            <w:r>
              <w:t>g</w:t>
            </w:r>
            <w:r>
              <w:t>e</w:t>
            </w:r>
            <w:r>
              <w:t xml:space="preserve">nomsnitt mer än </w:t>
            </w:r>
            <w:r w:rsidR="00177493">
              <w:br/>
            </w:r>
            <w:r>
              <w:t>5 timmar per dag</w:t>
            </w:r>
          </w:p>
        </w:tc>
        <w:tc>
          <w:tcPr>
            <w:tcW w:w="2438" w:type="dxa"/>
            <w:gridSpan w:val="2"/>
          </w:tcPr>
          <w:p w:rsidR="003A31B5" w:rsidRDefault="003A31B5" w:rsidP="00701713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t xml:space="preserve">Vårdplatsen har </w:t>
            </w:r>
            <w:r w:rsidR="00177493">
              <w:br/>
            </w:r>
            <w:r>
              <w:t xml:space="preserve">reserverats för i </w:t>
            </w:r>
            <w:r w:rsidR="00177493">
              <w:br/>
            </w:r>
            <w:r>
              <w:t xml:space="preserve">genomsnitt högst </w:t>
            </w:r>
            <w:r w:rsidR="00177493">
              <w:br/>
            </w:r>
            <w:r>
              <w:t>5 ti</w:t>
            </w:r>
            <w:r>
              <w:t>m</w:t>
            </w:r>
            <w:r>
              <w:t>mar per dag</w:t>
            </w:r>
          </w:p>
        </w:tc>
      </w:tr>
      <w:tr w:rsidR="000D074A" w:rsidTr="007B2115">
        <w:trPr>
          <w:trHeight w:val="964"/>
        </w:trPr>
        <w:tc>
          <w:tcPr>
            <w:tcW w:w="2494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 Familjedagvårdaren har lämplig examen som är minst yrkes</w:t>
            </w:r>
            <w:r w:rsidR="00177493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e</w:t>
            </w:r>
            <w:r>
              <w:rPr>
                <w:rFonts w:ascii="Arial" w:hAnsi="Arial"/>
                <w:color w:val="000000"/>
              </w:rPr>
              <w:t>x</w:t>
            </w:r>
            <w:r>
              <w:rPr>
                <w:rFonts w:ascii="Arial" w:hAnsi="Arial"/>
                <w:color w:val="000000"/>
              </w:rPr>
              <w:t>amen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1.3.2014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395,67 €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1.3.2014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197,85 €</w:t>
            </w:r>
          </w:p>
        </w:tc>
      </w:tr>
      <w:tr w:rsidR="000D074A" w:rsidTr="007B2115">
        <w:trPr>
          <w:trHeight w:val="737"/>
        </w:trPr>
        <w:tc>
          <w:tcPr>
            <w:tcW w:w="2494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12PPH001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1.7.2014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400,67 €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1.7.2014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200,35 €</w:t>
            </w:r>
          </w:p>
        </w:tc>
      </w:tr>
      <w:tr w:rsidR="000D074A" w:rsidTr="007B2115">
        <w:trPr>
          <w:trHeight w:val="964"/>
        </w:trPr>
        <w:tc>
          <w:tcPr>
            <w:tcW w:w="2494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2. </w:t>
            </w:r>
            <w:r>
              <w:t>Familjedagvårdaren saknar examen enligt punkt 1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1.3.2014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376,83 €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1.3.2014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188,42 €</w:t>
            </w:r>
          </w:p>
        </w:tc>
      </w:tr>
      <w:tr w:rsidR="000D074A" w:rsidTr="007B2115">
        <w:trPr>
          <w:trHeight w:val="737"/>
        </w:trPr>
        <w:tc>
          <w:tcPr>
            <w:tcW w:w="2494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12PPH002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1.7.2014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381,83 €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1.7.2014</w:t>
            </w:r>
          </w:p>
        </w:tc>
        <w:tc>
          <w:tcPr>
            <w:tcW w:w="1219" w:type="dxa"/>
            <w:tcBorders>
              <w:top w:val="nil"/>
            </w:tcBorders>
            <w:vAlign w:val="center"/>
          </w:tcPr>
          <w:p w:rsidR="003A31B5" w:rsidRDefault="003A31B5" w:rsidP="007017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190,92 €</w:t>
            </w:r>
          </w:p>
        </w:tc>
      </w:tr>
    </w:tbl>
    <w:p w:rsidR="00257CBE" w:rsidRPr="00257CBE" w:rsidRDefault="00257CBE" w:rsidP="00270383">
      <w:pPr>
        <w:pStyle w:val="Leipteksti"/>
        <w:spacing w:before="240"/>
        <w:ind w:left="0"/>
        <w:rPr>
          <w:rFonts w:ascii="Arial" w:hAnsi="Arial" w:cs="Arial"/>
        </w:rPr>
      </w:pPr>
      <w:r>
        <w:rPr>
          <w:rFonts w:ascii="Arial" w:hAnsi="Arial"/>
        </w:rPr>
        <w:t>Arbetsgrupp (§ 14)</w:t>
      </w:r>
    </w:p>
    <w:p w:rsidR="00257CBE" w:rsidRPr="00257CBE" w:rsidRDefault="00257CBE" w:rsidP="0094206D">
      <w:pPr>
        <w:pStyle w:val="Leipteksti"/>
        <w:rPr>
          <w:rFonts w:ascii="Arial" w:hAnsi="Arial" w:cs="Arial"/>
        </w:rPr>
      </w:pPr>
      <w:r>
        <w:rPr>
          <w:rFonts w:ascii="Arial" w:hAnsi="Arial"/>
        </w:rPr>
        <w:t>En arbetsgrupp bilda</w:t>
      </w:r>
      <w:r w:rsidR="00C030A6">
        <w:rPr>
          <w:rFonts w:ascii="Arial" w:hAnsi="Arial"/>
        </w:rPr>
        <w:t xml:space="preserve">s för att under avtalsperioden </w:t>
      </w:r>
      <w:r>
        <w:rPr>
          <w:rFonts w:ascii="Arial" w:hAnsi="Arial"/>
        </w:rPr>
        <w:t xml:space="preserve">(1.3.2014–31.1.2017) </w:t>
      </w:r>
      <w:r w:rsidR="00177493">
        <w:rPr>
          <w:rFonts w:ascii="Arial" w:hAnsi="Arial"/>
        </w:rPr>
        <w:br/>
      </w:r>
      <w:r>
        <w:rPr>
          <w:rFonts w:ascii="Arial" w:hAnsi="Arial"/>
        </w:rPr>
        <w:t>u</w:t>
      </w:r>
      <w:r>
        <w:rPr>
          <w:rFonts w:ascii="Arial" w:hAnsi="Arial"/>
        </w:rPr>
        <w:t>t</w:t>
      </w:r>
      <w:r>
        <w:rPr>
          <w:rFonts w:ascii="Arial" w:hAnsi="Arial"/>
        </w:rPr>
        <w:t>reda särskilda frågor som gäller bilaga 12.</w:t>
      </w:r>
    </w:p>
    <w:sectPr w:rsidR="00257CBE" w:rsidRPr="00257CBE" w:rsidSect="009A1F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80" w:right="680" w:bottom="1559" w:left="1134" w:header="680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C7" w:rsidRDefault="007047C7" w:rsidP="00643EA1">
      <w:r>
        <w:separator/>
      </w:r>
    </w:p>
  </w:endnote>
  <w:endnote w:type="continuationSeparator" w:id="0">
    <w:p w:rsidR="007047C7" w:rsidRDefault="007047C7" w:rsidP="0064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A0" w:rsidRDefault="00DD5DA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895" w:rsidRPr="005C3286" w:rsidRDefault="005C3286">
    <w:pPr>
      <w:pStyle w:val="Alatunniste"/>
      <w:rPr>
        <w:sz w:val="16"/>
        <w:szCs w:val="16"/>
      </w:rPr>
    </w:pPr>
    <w:r w:rsidRPr="005C3286">
      <w:rPr>
        <w:sz w:val="16"/>
        <w:szCs w:val="16"/>
      </w:rPr>
      <w:fldChar w:fldCharType="begin"/>
    </w:r>
    <w:r w:rsidRPr="005C3286">
      <w:rPr>
        <w:sz w:val="16"/>
        <w:szCs w:val="16"/>
      </w:rPr>
      <w:instrText xml:space="preserve"> FILENAME   \* MERGEFORMAT </w:instrText>
    </w:r>
    <w:r w:rsidRPr="005C3286">
      <w:rPr>
        <w:sz w:val="16"/>
        <w:szCs w:val="16"/>
      </w:rPr>
      <w:fldChar w:fldCharType="separate"/>
    </w:r>
    <w:r w:rsidR="00DD5DA0">
      <w:rPr>
        <w:noProof/>
        <w:sz w:val="16"/>
        <w:szCs w:val="16"/>
      </w:rPr>
      <w:t>yleiskirje1313hsr-KVTES-liite3.docx</w:t>
    </w:r>
    <w:r w:rsidRPr="005C328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A0" w:rsidRDefault="00DD5DA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C7" w:rsidRDefault="007047C7" w:rsidP="00643EA1">
      <w:r>
        <w:separator/>
      </w:r>
    </w:p>
  </w:footnote>
  <w:footnote w:type="continuationSeparator" w:id="0">
    <w:p w:rsidR="007047C7" w:rsidRDefault="007047C7" w:rsidP="0064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A0" w:rsidRDefault="00DD5DA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1304"/>
      <w:gridCol w:w="1304"/>
      <w:gridCol w:w="1687"/>
      <w:gridCol w:w="2126"/>
      <w:gridCol w:w="1417"/>
      <w:gridCol w:w="426"/>
      <w:gridCol w:w="483"/>
    </w:tblGrid>
    <w:tr w:rsidR="00270383" w:rsidRPr="00643EA1" w:rsidTr="00495883">
      <w:tc>
        <w:tcPr>
          <w:tcW w:w="1304" w:type="dxa"/>
        </w:tcPr>
        <w:p w:rsidR="00270383" w:rsidRPr="00643EA1" w:rsidRDefault="00270383" w:rsidP="00C7222F">
          <w:pPr>
            <w:pStyle w:val="Yltunniste"/>
          </w:pPr>
          <w:r>
            <w:t>KT</w:t>
          </w:r>
        </w:p>
      </w:tc>
      <w:tc>
        <w:tcPr>
          <w:tcW w:w="1304" w:type="dxa"/>
        </w:tcPr>
        <w:p w:rsidR="00270383" w:rsidRPr="00643EA1" w:rsidRDefault="00270383" w:rsidP="00643EA1">
          <w:pPr>
            <w:pStyle w:val="Yltunniste"/>
          </w:pPr>
        </w:p>
      </w:tc>
      <w:tc>
        <w:tcPr>
          <w:tcW w:w="1304" w:type="dxa"/>
        </w:tcPr>
        <w:p w:rsidR="00270383" w:rsidRPr="00643EA1" w:rsidRDefault="00270383" w:rsidP="00643EA1">
          <w:pPr>
            <w:pStyle w:val="Yltunniste"/>
          </w:pPr>
        </w:p>
      </w:tc>
      <w:tc>
        <w:tcPr>
          <w:tcW w:w="1687" w:type="dxa"/>
        </w:tcPr>
        <w:p w:rsidR="00270383" w:rsidRPr="00643EA1" w:rsidRDefault="00270383" w:rsidP="00643EA1">
          <w:pPr>
            <w:pStyle w:val="Yltunniste"/>
          </w:pPr>
        </w:p>
      </w:tc>
      <w:tc>
        <w:tcPr>
          <w:tcW w:w="3543" w:type="dxa"/>
          <w:gridSpan w:val="2"/>
        </w:tcPr>
        <w:p w:rsidR="00270383" w:rsidRPr="004C38D2" w:rsidRDefault="00701713" w:rsidP="006C4381">
          <w:pPr>
            <w:pStyle w:val="Yltunniste"/>
            <w:rPr>
              <w:b/>
            </w:rPr>
          </w:pPr>
          <w:r>
            <w:rPr>
              <w:b/>
            </w:rPr>
            <w:t xml:space="preserve">Cirkulär 13/2013, bilaga 3 </w:t>
          </w:r>
        </w:p>
      </w:tc>
      <w:tc>
        <w:tcPr>
          <w:tcW w:w="909" w:type="dxa"/>
          <w:gridSpan w:val="2"/>
        </w:tcPr>
        <w:p w:rsidR="00270383" w:rsidRPr="00643EA1" w:rsidRDefault="00270383" w:rsidP="00701713">
          <w:pPr>
            <w:pStyle w:val="Yltunniste"/>
          </w:pPr>
          <w:bookmarkStart w:id="0" w:name="_GoBack"/>
          <w:bookmarkEnd w:id="0"/>
        </w:p>
      </w:tc>
    </w:tr>
    <w:tr w:rsidR="00160895" w:rsidRPr="00643EA1" w:rsidTr="00643EA1">
      <w:tc>
        <w:tcPr>
          <w:tcW w:w="1304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1304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1304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1687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2126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1417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426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483" w:type="dxa"/>
        </w:tcPr>
        <w:p w:rsidR="00160895" w:rsidRPr="00643EA1" w:rsidRDefault="00160895" w:rsidP="00643EA1">
          <w:pPr>
            <w:pStyle w:val="Yltunniste"/>
          </w:pPr>
        </w:p>
      </w:tc>
    </w:tr>
    <w:tr w:rsidR="00160895" w:rsidRPr="00643EA1" w:rsidTr="00643EA1">
      <w:trPr>
        <w:cantSplit/>
      </w:trPr>
      <w:tc>
        <w:tcPr>
          <w:tcW w:w="2608" w:type="dxa"/>
          <w:gridSpan w:val="2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1304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1687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2126" w:type="dxa"/>
        </w:tcPr>
        <w:p w:rsidR="00160895" w:rsidRPr="00643EA1" w:rsidRDefault="00160895" w:rsidP="00D914BD">
          <w:pPr>
            <w:pStyle w:val="Yltunniste"/>
          </w:pPr>
        </w:p>
      </w:tc>
      <w:tc>
        <w:tcPr>
          <w:tcW w:w="1417" w:type="dxa"/>
        </w:tcPr>
        <w:p w:rsidR="00160895" w:rsidRPr="00643EA1" w:rsidRDefault="00160895" w:rsidP="00643EA1">
          <w:pPr>
            <w:pStyle w:val="Yltunniste"/>
          </w:pPr>
        </w:p>
      </w:tc>
      <w:tc>
        <w:tcPr>
          <w:tcW w:w="909" w:type="dxa"/>
          <w:gridSpan w:val="2"/>
        </w:tcPr>
        <w:p w:rsidR="00160895" w:rsidRPr="00643EA1" w:rsidRDefault="00160895" w:rsidP="00643EA1">
          <w:pPr>
            <w:pStyle w:val="Yltunniste"/>
          </w:pPr>
        </w:p>
      </w:tc>
    </w:tr>
  </w:tbl>
  <w:p w:rsidR="00160895" w:rsidRPr="00643EA1" w:rsidRDefault="00160895" w:rsidP="00643EA1">
    <w:pPr>
      <w:pStyle w:val="Yltunniste"/>
    </w:pPr>
  </w:p>
  <w:p w:rsidR="00160895" w:rsidRPr="00643EA1" w:rsidRDefault="00160895" w:rsidP="00643EA1">
    <w:pPr>
      <w:pStyle w:val="Yltunniste"/>
    </w:pPr>
  </w:p>
  <w:p w:rsidR="00160895" w:rsidRPr="00643EA1" w:rsidRDefault="00160895" w:rsidP="00643EA1">
    <w:pPr>
      <w:pStyle w:val="Yltunniste"/>
    </w:pPr>
  </w:p>
  <w:p w:rsidR="00160895" w:rsidRDefault="00160895">
    <w:pPr>
      <w:pStyle w:val="Yltunniste"/>
    </w:pPr>
  </w:p>
  <w:p w:rsidR="00160895" w:rsidRDefault="00160895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A0" w:rsidRDefault="00DD5DA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856"/>
    <w:multiLevelType w:val="hybridMultilevel"/>
    <w:tmpl w:val="528AD17E"/>
    <w:lvl w:ilvl="0" w:tplc="22A09682">
      <w:numFmt w:val="bullet"/>
      <w:lvlText w:val="-"/>
      <w:lvlJc w:val="left"/>
      <w:pPr>
        <w:ind w:left="2968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E2"/>
    <w:rsid w:val="000033DD"/>
    <w:rsid w:val="000078F2"/>
    <w:rsid w:val="000264E3"/>
    <w:rsid w:val="000478A5"/>
    <w:rsid w:val="000540EC"/>
    <w:rsid w:val="000702FD"/>
    <w:rsid w:val="000D074A"/>
    <w:rsid w:val="000F7138"/>
    <w:rsid w:val="00107920"/>
    <w:rsid w:val="00124503"/>
    <w:rsid w:val="00160895"/>
    <w:rsid w:val="00173BAD"/>
    <w:rsid w:val="00177493"/>
    <w:rsid w:val="001B7BE5"/>
    <w:rsid w:val="00247F45"/>
    <w:rsid w:val="00257CBE"/>
    <w:rsid w:val="00262C1C"/>
    <w:rsid w:val="00270383"/>
    <w:rsid w:val="002B07FF"/>
    <w:rsid w:val="00387EFB"/>
    <w:rsid w:val="0039341F"/>
    <w:rsid w:val="003A10E9"/>
    <w:rsid w:val="003A31B5"/>
    <w:rsid w:val="003B6F18"/>
    <w:rsid w:val="003D53F2"/>
    <w:rsid w:val="0040464B"/>
    <w:rsid w:val="0045458F"/>
    <w:rsid w:val="0047381F"/>
    <w:rsid w:val="0049494E"/>
    <w:rsid w:val="004C38D2"/>
    <w:rsid w:val="004D6C24"/>
    <w:rsid w:val="004E5F34"/>
    <w:rsid w:val="004F0637"/>
    <w:rsid w:val="00505E68"/>
    <w:rsid w:val="005A0399"/>
    <w:rsid w:val="005C3286"/>
    <w:rsid w:val="005F3F5C"/>
    <w:rsid w:val="00601E05"/>
    <w:rsid w:val="00603ECA"/>
    <w:rsid w:val="006211D6"/>
    <w:rsid w:val="006267A9"/>
    <w:rsid w:val="00643EA1"/>
    <w:rsid w:val="00654A5A"/>
    <w:rsid w:val="0069213F"/>
    <w:rsid w:val="006C4381"/>
    <w:rsid w:val="00701713"/>
    <w:rsid w:val="007047C7"/>
    <w:rsid w:val="00765C98"/>
    <w:rsid w:val="007B2115"/>
    <w:rsid w:val="007F00B8"/>
    <w:rsid w:val="00815241"/>
    <w:rsid w:val="008170FE"/>
    <w:rsid w:val="00844927"/>
    <w:rsid w:val="00865E8C"/>
    <w:rsid w:val="00882819"/>
    <w:rsid w:val="0088517D"/>
    <w:rsid w:val="00892B6E"/>
    <w:rsid w:val="008C3CEF"/>
    <w:rsid w:val="008C5CC0"/>
    <w:rsid w:val="008D7832"/>
    <w:rsid w:val="008F538B"/>
    <w:rsid w:val="0094206D"/>
    <w:rsid w:val="00954906"/>
    <w:rsid w:val="00960EA7"/>
    <w:rsid w:val="009878D3"/>
    <w:rsid w:val="00987E73"/>
    <w:rsid w:val="009A1F14"/>
    <w:rsid w:val="009A2F82"/>
    <w:rsid w:val="009A3F1A"/>
    <w:rsid w:val="00A20A9A"/>
    <w:rsid w:val="00A93714"/>
    <w:rsid w:val="00AE2138"/>
    <w:rsid w:val="00B22E48"/>
    <w:rsid w:val="00B7162F"/>
    <w:rsid w:val="00BF6158"/>
    <w:rsid w:val="00C01638"/>
    <w:rsid w:val="00C030A6"/>
    <w:rsid w:val="00C0588E"/>
    <w:rsid w:val="00C52E89"/>
    <w:rsid w:val="00C7222F"/>
    <w:rsid w:val="00C862D2"/>
    <w:rsid w:val="00C97E5F"/>
    <w:rsid w:val="00CD3162"/>
    <w:rsid w:val="00D16D58"/>
    <w:rsid w:val="00D27DC9"/>
    <w:rsid w:val="00D369CC"/>
    <w:rsid w:val="00D914BD"/>
    <w:rsid w:val="00D94216"/>
    <w:rsid w:val="00DA3308"/>
    <w:rsid w:val="00DA3D02"/>
    <w:rsid w:val="00DD20B4"/>
    <w:rsid w:val="00DD5DA0"/>
    <w:rsid w:val="00DF6B5B"/>
    <w:rsid w:val="00E10B7D"/>
    <w:rsid w:val="00E17D49"/>
    <w:rsid w:val="00E73A71"/>
    <w:rsid w:val="00E764CA"/>
    <w:rsid w:val="00E91951"/>
    <w:rsid w:val="00EA37D0"/>
    <w:rsid w:val="00ED0107"/>
    <w:rsid w:val="00EE4D73"/>
    <w:rsid w:val="00EF54C8"/>
    <w:rsid w:val="00F37A8B"/>
    <w:rsid w:val="00F61EE2"/>
    <w:rsid w:val="00FA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sv-S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61EE2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F61EE2"/>
  </w:style>
  <w:style w:type="paragraph" w:styleId="Yltunniste">
    <w:name w:val="header"/>
    <w:basedOn w:val="Normaali"/>
    <w:link w:val="YltunnisteChar"/>
    <w:uiPriority w:val="99"/>
    <w:unhideWhenUsed/>
    <w:rsid w:val="00643EA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43EA1"/>
  </w:style>
  <w:style w:type="paragraph" w:styleId="Alatunniste">
    <w:name w:val="footer"/>
    <w:basedOn w:val="Normaali"/>
    <w:link w:val="AlatunnisteChar"/>
    <w:uiPriority w:val="99"/>
    <w:unhideWhenUsed/>
    <w:rsid w:val="00643EA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43EA1"/>
  </w:style>
  <w:style w:type="paragraph" w:styleId="Seliteteksti">
    <w:name w:val="Balloon Text"/>
    <w:basedOn w:val="Normaali"/>
    <w:link w:val="SelitetekstiChar"/>
    <w:uiPriority w:val="99"/>
    <w:semiHidden/>
    <w:unhideWhenUsed/>
    <w:rsid w:val="00643EA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3E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C97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iWWW">
    <w:name w:val="Normal (Web)"/>
    <w:basedOn w:val="Normaali"/>
    <w:uiPriority w:val="99"/>
    <w:semiHidden/>
    <w:unhideWhenUsed/>
    <w:rsid w:val="009A2F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sv-SE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1"/>
    <w:qFormat/>
    <w:rsid w:val="00F61EE2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F61EE2"/>
  </w:style>
  <w:style w:type="paragraph" w:styleId="Yltunniste">
    <w:name w:val="header"/>
    <w:basedOn w:val="Normaali"/>
    <w:link w:val="YltunnisteChar"/>
    <w:uiPriority w:val="99"/>
    <w:unhideWhenUsed/>
    <w:rsid w:val="00643EA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43EA1"/>
  </w:style>
  <w:style w:type="paragraph" w:styleId="Alatunniste">
    <w:name w:val="footer"/>
    <w:basedOn w:val="Normaali"/>
    <w:link w:val="AlatunnisteChar"/>
    <w:uiPriority w:val="99"/>
    <w:unhideWhenUsed/>
    <w:rsid w:val="00643EA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43EA1"/>
  </w:style>
  <w:style w:type="paragraph" w:styleId="Seliteteksti">
    <w:name w:val="Balloon Text"/>
    <w:basedOn w:val="Normaali"/>
    <w:link w:val="SelitetekstiChar"/>
    <w:uiPriority w:val="99"/>
    <w:semiHidden/>
    <w:unhideWhenUsed/>
    <w:rsid w:val="00643EA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43EA1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C97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iWWW">
    <w:name w:val="Normal (Web)"/>
    <w:basedOn w:val="Normaali"/>
    <w:uiPriority w:val="99"/>
    <w:semiHidden/>
    <w:unhideWhenUsed/>
    <w:rsid w:val="009A2F8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KT">
      <a:dk1>
        <a:srgbClr val="00386B"/>
      </a:dk1>
      <a:lt1>
        <a:srgbClr val="FFFFFF"/>
      </a:lt1>
      <a:dk2>
        <a:srgbClr val="00386B"/>
      </a:dk2>
      <a:lt2>
        <a:srgbClr val="BAC1CE"/>
      </a:lt2>
      <a:accent1>
        <a:srgbClr val="009977"/>
      </a:accent1>
      <a:accent2>
        <a:srgbClr val="8689B2"/>
      </a:accent2>
      <a:accent3>
        <a:srgbClr val="FFFFFF"/>
      </a:accent3>
      <a:accent4>
        <a:srgbClr val="002E5A"/>
      </a:accent4>
      <a:accent5>
        <a:srgbClr val="AACABD"/>
      </a:accent5>
      <a:accent6>
        <a:srgbClr val="797CA1"/>
      </a:accent6>
      <a:hlink>
        <a:srgbClr val="C6D6C4"/>
      </a:hlink>
      <a:folHlink>
        <a:srgbClr val="21AADB"/>
      </a:folHlink>
    </a:clrScheme>
    <a:fontScheme name="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870BF1EA29E45918CCAE2FBBAABD3" ma:contentTypeVersion="0" ma:contentTypeDescription="Skapa ett nytt dokument." ma:contentTypeScope="" ma:versionID="649ac05fb8515b2a4484847f891900fe">
  <xsd:schema xmlns:xsd="http://www.w3.org/2001/XMLSchema" xmlns:xs="http://www.w3.org/2001/XMLSchema" xmlns:p="http://schemas.microsoft.com/office/2006/metadata/properties" xmlns:ns2="fceda35f-1397-4600-a511-b2a9830ff4f4" targetNamespace="http://schemas.microsoft.com/office/2006/metadata/properties" ma:root="true" ma:fieldsID="cfeea9247850700dca03a52decb0f876" ns2:_="">
    <xsd:import namespace="fceda35f-1397-4600-a511-b2a9830ff4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a35f-1397-4600-a511-b2a9830ff4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ceda35f-1397-4600-a511-b2a9830ff4f4">E6NQPWJF6HVP-1641-4</_dlc_DocId>
    <_dlc_DocIdUrl xmlns="fceda35f-1397-4600-a511-b2a9830ff4f4">
      <Url>http://kt.kl-spfarm1/sv/aktuellt/cirkular/2013/_layouts/DocIdRedir.aspx?ID=E6NQPWJF6HVP-1641-4</Url>
      <Description>E6NQPWJF6HVP-1641-4</Description>
    </_dlc_DocIdUrl>
  </documentManagement>
</p:properties>
</file>

<file path=customXml/itemProps1.xml><?xml version="1.0" encoding="utf-8"?>
<ds:datastoreItem xmlns:ds="http://schemas.openxmlformats.org/officeDocument/2006/customXml" ds:itemID="{2126C65F-5CEA-4900-AE27-6D4ADBCAF8C2}"/>
</file>

<file path=customXml/itemProps2.xml><?xml version="1.0" encoding="utf-8"?>
<ds:datastoreItem xmlns:ds="http://schemas.openxmlformats.org/officeDocument/2006/customXml" ds:itemID="{B3156F66-7AA0-485E-AD59-7EDEB4C278BB}"/>
</file>

<file path=customXml/itemProps3.xml><?xml version="1.0" encoding="utf-8"?>
<ds:datastoreItem xmlns:ds="http://schemas.openxmlformats.org/officeDocument/2006/customXml" ds:itemID="{98E458C0-F6F1-4BB6-85F3-0ABD1946235F}"/>
</file>

<file path=customXml/itemProps4.xml><?xml version="1.0" encoding="utf-8"?>
<ds:datastoreItem xmlns:ds="http://schemas.openxmlformats.org/officeDocument/2006/customXml" ds:itemID="{8B119D94-17C6-40DF-9ADE-1A861E30FAE2}"/>
</file>

<file path=customXml/itemProps5.xml><?xml version="1.0" encoding="utf-8"?>
<ds:datastoreItem xmlns:ds="http://schemas.openxmlformats.org/officeDocument/2006/customXml" ds:itemID="{6D34E876-FE9B-4524-80F4-C5413E710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Kunnallinen Työmarkkinalaitos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Familjedagvårdare som arbetar i sitt eget hem (bilaga 12)</dc:title>
  <dc:creator>Kunnallinen työmarkkinalaitos</dc:creator>
  <cp:lastModifiedBy>Kallberg Ann-Mari</cp:lastModifiedBy>
  <cp:revision>3</cp:revision>
  <cp:lastPrinted>2013-12-16T07:41:00Z</cp:lastPrinted>
  <dcterms:created xsi:type="dcterms:W3CDTF">2013-12-16T07:41:00Z</dcterms:created>
  <dcterms:modified xsi:type="dcterms:W3CDTF">2013-12-16T07:43:00Z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0x010100655870BF1EA29E45918CCAE2FBBAABD3</vt:lpwstr>
  </property>
  <property fmtid="{D5CDD505-2E9C-101B-9397-08002B2CF9AE}" pid="3" name="_dlc_DocIdItemGuid">
    <vt:lpwstr>468f9c51-45e0-4f0f-a097-67a57b7a6ae0</vt:lpwstr>
  </property>
</Properties>
</file>